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1992" w14:textId="4B5C0D9D" w:rsidR="000F3BF2" w:rsidRPr="004E092D" w:rsidRDefault="00B1230A" w:rsidP="00FE07EE">
      <w:pPr>
        <w:pStyle w:val="Heading1"/>
      </w:pPr>
      <w:r w:rsidRPr="004E092D">
        <w:t xml:space="preserve">Our </w:t>
      </w:r>
      <w:r w:rsidRPr="00FE07EE">
        <w:t>Concerns</w:t>
      </w:r>
    </w:p>
    <w:p w14:paraId="34DA31A3" w14:textId="7A49C36B" w:rsidR="00B1230A" w:rsidRPr="004E092D" w:rsidRDefault="0011510D" w:rsidP="00FE07EE">
      <w:r>
        <w:t>Unlike other fundamental human rights, r</w:t>
      </w:r>
      <w:r w:rsidR="00B1230A" w:rsidRPr="004E092D">
        <w:t>eligious freedom</w:t>
      </w:r>
      <w:r>
        <w:t xml:space="preserve"> </w:t>
      </w:r>
      <w:r w:rsidR="00B1230A" w:rsidRPr="004E092D">
        <w:t>is not legislated or protected in Federal law, and religious discrimination is not prohibited.</w:t>
      </w:r>
    </w:p>
    <w:p w14:paraId="3B7DB2B0" w14:textId="3EF636B3" w:rsidR="00B1230A" w:rsidRPr="00654C1F" w:rsidRDefault="00B1230A" w:rsidP="00FE07EE">
      <w:pPr>
        <w:rPr>
          <w:vertAlign w:val="superscript"/>
        </w:rPr>
      </w:pPr>
      <w:r w:rsidRPr="004E092D">
        <w:t xml:space="preserve">The Religious Discrimination Bill of 2022 failed, despite being approved by </w:t>
      </w:r>
      <w:proofErr w:type="gramStart"/>
      <w:r w:rsidRPr="004E092D">
        <w:t>the vast majority of</w:t>
      </w:r>
      <w:proofErr w:type="gramEnd"/>
      <w:r w:rsidRPr="004E092D">
        <w:t xml:space="preserve"> faith leaders and a bi-partisan Parliamentary committee.</w:t>
      </w:r>
      <w:r w:rsidR="00654C1F">
        <w:rPr>
          <w:vertAlign w:val="superscript"/>
        </w:rPr>
        <w:t>1</w:t>
      </w:r>
    </w:p>
    <w:p w14:paraId="41876EEE" w14:textId="069D5296" w:rsidR="00B1230A" w:rsidRPr="00654C1F" w:rsidRDefault="00B1230A" w:rsidP="00FE07EE">
      <w:pPr>
        <w:rPr>
          <w:vertAlign w:val="superscript"/>
        </w:rPr>
      </w:pPr>
      <w:r w:rsidRPr="004E092D">
        <w:t>The Human Rights Act proposed by the Australian Human Rights Commission does not replace a Religious Discrimination Bill. Instead, it re-define</w:t>
      </w:r>
      <w:r w:rsidR="004E092D">
        <w:t>s</w:t>
      </w:r>
      <w:r w:rsidRPr="004E092D">
        <w:t xml:space="preserve"> and further undermines religious freedom as defined in ICCPR Article 18.</w:t>
      </w:r>
      <w:r w:rsidR="00654C1F">
        <w:rPr>
          <w:vertAlign w:val="superscript"/>
        </w:rPr>
        <w:t>2</w:t>
      </w:r>
    </w:p>
    <w:p w14:paraId="251CC933" w14:textId="5C760B00" w:rsidR="00B1230A" w:rsidRPr="00654C1F" w:rsidRDefault="004E092D" w:rsidP="00FE07EE">
      <w:pPr>
        <w:rPr>
          <w:vertAlign w:val="superscript"/>
        </w:rPr>
      </w:pPr>
      <w:r>
        <w:t>The proposals from the Australian Law Reform Commission fundamentally undermine the ability of faith schools to operate as a community of faith. Prime Minister Albanese committed to maintain “</w:t>
      </w:r>
      <w:r w:rsidRPr="004E092D">
        <w:t>the right of religious</w:t>
      </w:r>
      <w:r>
        <w:t xml:space="preserve"> </w:t>
      </w:r>
      <w:r w:rsidRPr="004E092D">
        <w:t>schools to preference people of their faith in the selection of staff.</w:t>
      </w:r>
      <w:r>
        <w:t>”</w:t>
      </w:r>
      <w:proofErr w:type="gramStart"/>
      <w:r w:rsidR="00654C1F">
        <w:rPr>
          <w:vertAlign w:val="superscript"/>
        </w:rPr>
        <w:t>3</w:t>
      </w:r>
      <w:proofErr w:type="gramEnd"/>
    </w:p>
    <w:p w14:paraId="539F0897" w14:textId="0528BBA5" w:rsidR="00B1230A" w:rsidRPr="004E092D" w:rsidRDefault="00B1230A" w:rsidP="00FE07EE">
      <w:pPr>
        <w:pStyle w:val="Heading1"/>
      </w:pPr>
      <w:r w:rsidRPr="004E092D">
        <w:t>Our Requests</w:t>
      </w:r>
    </w:p>
    <w:p w14:paraId="42BA711A" w14:textId="34282563" w:rsidR="00B1230A" w:rsidRPr="004E092D" w:rsidRDefault="00B1230A">
      <w:pPr>
        <w:rPr>
          <w:rStyle w:val="Strong"/>
          <w:rFonts w:cstheme="minorHAnsi"/>
          <w:b w:val="0"/>
          <w:bCs w:val="0"/>
          <w:color w:val="000000"/>
          <w:shd w:val="clear" w:color="auto" w:fill="FFFFFF"/>
        </w:rPr>
      </w:pPr>
      <w:r w:rsidRPr="004E092D">
        <w:rPr>
          <w:rStyle w:val="Strong"/>
          <w:rFonts w:cstheme="minorHAnsi"/>
          <w:b w:val="0"/>
          <w:bCs w:val="0"/>
          <w:color w:val="000000"/>
          <w:shd w:val="clear" w:color="auto" w:fill="FFFFFF"/>
        </w:rPr>
        <w:t>We are asking the Federal Government</w:t>
      </w:r>
      <w:r w:rsidR="0011510D">
        <w:rPr>
          <w:rStyle w:val="Strong"/>
          <w:rFonts w:cstheme="minorHAnsi"/>
          <w:b w:val="0"/>
          <w:bCs w:val="0"/>
          <w:color w:val="000000"/>
          <w:shd w:val="clear" w:color="auto" w:fill="FFFFFF"/>
        </w:rPr>
        <w:t xml:space="preserve"> to</w:t>
      </w:r>
      <w:r w:rsidRPr="004E092D">
        <w:rPr>
          <w:rStyle w:val="Strong"/>
          <w:rFonts w:cstheme="minorHAnsi"/>
          <w:b w:val="0"/>
          <w:bCs w:val="0"/>
          <w:color w:val="000000"/>
          <w:shd w:val="clear" w:color="auto" w:fill="FFFFFF"/>
        </w:rPr>
        <w:t>:</w:t>
      </w:r>
    </w:p>
    <w:p w14:paraId="58C324C1" w14:textId="77777777" w:rsidR="00F15657" w:rsidRPr="00F64CFF" w:rsidRDefault="00F15657" w:rsidP="00F15657">
      <w:pPr>
        <w:pStyle w:val="ListParagraph"/>
        <w:numPr>
          <w:ilvl w:val="0"/>
          <w:numId w:val="4"/>
        </w:numPr>
        <w:rPr>
          <w:rStyle w:val="Strong"/>
          <w:rFonts w:cstheme="minorHAnsi"/>
          <w:b w:val="0"/>
          <w:bCs w:val="0"/>
          <w:color w:val="000000"/>
          <w:shd w:val="clear" w:color="auto" w:fill="FFFFFF"/>
        </w:rPr>
      </w:pPr>
      <w:r w:rsidRPr="00F64CFF">
        <w:rPr>
          <w:rStyle w:val="Strong"/>
          <w:rFonts w:cstheme="minorHAnsi"/>
          <w:b w:val="0"/>
          <w:bCs w:val="0"/>
          <w:color w:val="000000"/>
          <w:shd w:val="clear" w:color="auto" w:fill="FFFFFF"/>
        </w:rPr>
        <w:t>keep their original promises to faith schools, and reject the proposals floated by the Australian Law Reform Commission</w:t>
      </w:r>
    </w:p>
    <w:p w14:paraId="5165D2C2" w14:textId="77777777" w:rsidR="00F15657" w:rsidRPr="00F64CFF" w:rsidRDefault="00F15657" w:rsidP="00F15657">
      <w:pPr>
        <w:pStyle w:val="ListParagraph"/>
        <w:numPr>
          <w:ilvl w:val="0"/>
          <w:numId w:val="4"/>
        </w:numPr>
        <w:rPr>
          <w:rStyle w:val="Strong"/>
          <w:rFonts w:cstheme="minorHAnsi"/>
          <w:b w:val="0"/>
          <w:bCs w:val="0"/>
          <w:color w:val="000000"/>
          <w:shd w:val="clear" w:color="auto" w:fill="FFFFFF"/>
        </w:rPr>
      </w:pPr>
      <w:r w:rsidRPr="00F64CFF">
        <w:rPr>
          <w:rStyle w:val="Strong"/>
          <w:rFonts w:cstheme="minorHAnsi"/>
          <w:b w:val="0"/>
          <w:bCs w:val="0"/>
          <w:color w:val="000000"/>
          <w:shd w:val="clear" w:color="auto" w:fill="FFFFFF"/>
        </w:rPr>
        <w:t xml:space="preserve">commit to protecting the rights of people of faith, and re-start consultations with faith groups so they can pass a robust Religious Discrimination Bill this </w:t>
      </w:r>
      <w:proofErr w:type="gramStart"/>
      <w:r w:rsidRPr="00F64CFF">
        <w:rPr>
          <w:rStyle w:val="Strong"/>
          <w:rFonts w:cstheme="minorHAnsi"/>
          <w:b w:val="0"/>
          <w:bCs w:val="0"/>
          <w:color w:val="000000"/>
          <w:shd w:val="clear" w:color="auto" w:fill="FFFFFF"/>
        </w:rPr>
        <w:t>term</w:t>
      </w:r>
      <w:proofErr w:type="gramEnd"/>
    </w:p>
    <w:p w14:paraId="4A5343BA" w14:textId="77777777" w:rsidR="00F15657" w:rsidRPr="00F64CFF" w:rsidRDefault="00F15657" w:rsidP="00F15657">
      <w:pPr>
        <w:pStyle w:val="ListParagraph"/>
        <w:numPr>
          <w:ilvl w:val="0"/>
          <w:numId w:val="4"/>
        </w:numPr>
        <w:rPr>
          <w:rStyle w:val="Strong"/>
          <w:rFonts w:cstheme="minorHAnsi"/>
          <w:b w:val="0"/>
          <w:bCs w:val="0"/>
          <w:color w:val="000000"/>
          <w:shd w:val="clear" w:color="auto" w:fill="FFFFFF"/>
        </w:rPr>
      </w:pPr>
      <w:r w:rsidRPr="00F64CFF">
        <w:rPr>
          <w:rStyle w:val="Strong"/>
          <w:rFonts w:cstheme="minorHAnsi"/>
          <w:b w:val="0"/>
          <w:bCs w:val="0"/>
          <w:color w:val="000000"/>
          <w:shd w:val="clear" w:color="auto" w:fill="FFFFFF"/>
        </w:rPr>
        <w:t>fully protect our religious freedoms in accordance with Article 18 of the ICCPR when considering a possible Human Rights Act.</w:t>
      </w:r>
    </w:p>
    <w:p w14:paraId="5F1FB061" w14:textId="77777777" w:rsidR="00FE07EE" w:rsidRDefault="00FE07EE" w:rsidP="00FE07EE">
      <w:pPr>
        <w:pStyle w:val="Heading1"/>
      </w:pPr>
      <w:r>
        <w:t>Australia’s International Obligations</w:t>
      </w:r>
    </w:p>
    <w:p w14:paraId="5DBE662F" w14:textId="77777777" w:rsidR="00FE07EE" w:rsidRPr="000F3BF2" w:rsidRDefault="00FE07EE" w:rsidP="00FE07EE">
      <w:pPr>
        <w:rPr>
          <w:rFonts w:eastAsia="Times New Roman"/>
        </w:rPr>
      </w:pPr>
      <w:r w:rsidRPr="004E092D">
        <w:t>The International Covenant on Civil and Political Rights (ICCPR)</w:t>
      </w:r>
      <w:r>
        <w:t>, of which Australia is a signatory,</w:t>
      </w:r>
      <w:r w:rsidRPr="004E092D">
        <w:t xml:space="preserve"> outlines religious freedom </w:t>
      </w:r>
      <w:r>
        <w:t xml:space="preserve">as a fundamental human right </w:t>
      </w:r>
      <w:r w:rsidRPr="004E092D">
        <w:t xml:space="preserve">in Article 18. </w:t>
      </w:r>
    </w:p>
    <w:p w14:paraId="6C62F6F5" w14:textId="77777777" w:rsidR="00FE07EE" w:rsidRPr="00FE07EE" w:rsidRDefault="00FE07EE" w:rsidP="00FE07EE">
      <w:pPr>
        <w:rPr>
          <w:i/>
          <w:iCs/>
        </w:rPr>
      </w:pPr>
      <w:r w:rsidRPr="00FE07EE">
        <w:rPr>
          <w:i/>
          <w:iCs/>
        </w:rPr>
        <w:t>Article 18</w:t>
      </w:r>
    </w:p>
    <w:p w14:paraId="2BA905B3" w14:textId="77777777" w:rsidR="00FE07EE" w:rsidRPr="00FE07EE" w:rsidRDefault="00FE07EE" w:rsidP="009D666D">
      <w:pPr>
        <w:pStyle w:val="ListParagraph"/>
        <w:numPr>
          <w:ilvl w:val="0"/>
          <w:numId w:val="3"/>
        </w:numPr>
        <w:spacing w:after="80"/>
        <w:ind w:left="714" w:hanging="357"/>
        <w:contextualSpacing w:val="0"/>
        <w:rPr>
          <w:i/>
          <w:iCs/>
        </w:rPr>
      </w:pPr>
      <w:r w:rsidRPr="00FE07EE">
        <w:rPr>
          <w:i/>
          <w:iCs/>
        </w:rPr>
        <w:t xml:space="preserve">Everyone shall have the right to freedom of thought, </w:t>
      </w:r>
      <w:proofErr w:type="gramStart"/>
      <w:r w:rsidRPr="00FE07EE">
        <w:rPr>
          <w:i/>
          <w:iCs/>
        </w:rPr>
        <w:t>conscience</w:t>
      </w:r>
      <w:proofErr w:type="gramEnd"/>
      <w:r w:rsidRPr="00FE07EE">
        <w:rPr>
          <w:i/>
          <w:iCs/>
        </w:rPr>
        <w:t xml:space="preserve"> and religion. This right shall include freedom to have or to adopt a religion or belief of his choice, and freedom, either individually or in community with others and in public or private, to manifest his religion or belief in worship, observance, </w:t>
      </w:r>
      <w:proofErr w:type="gramStart"/>
      <w:r w:rsidRPr="00FE07EE">
        <w:rPr>
          <w:i/>
          <w:iCs/>
        </w:rPr>
        <w:t>practice</w:t>
      </w:r>
      <w:proofErr w:type="gramEnd"/>
      <w:r w:rsidRPr="00FE07EE">
        <w:rPr>
          <w:i/>
          <w:iCs/>
        </w:rPr>
        <w:t xml:space="preserve"> and teaching.</w:t>
      </w:r>
    </w:p>
    <w:p w14:paraId="0E4C5EB3" w14:textId="77777777" w:rsidR="00FE07EE" w:rsidRPr="00FE07EE" w:rsidRDefault="00FE07EE" w:rsidP="009D666D">
      <w:pPr>
        <w:pStyle w:val="ListParagraph"/>
        <w:numPr>
          <w:ilvl w:val="0"/>
          <w:numId w:val="3"/>
        </w:numPr>
        <w:spacing w:after="80"/>
        <w:ind w:left="714" w:hanging="357"/>
        <w:contextualSpacing w:val="0"/>
        <w:rPr>
          <w:i/>
          <w:iCs/>
        </w:rPr>
      </w:pPr>
      <w:r w:rsidRPr="00FE07EE">
        <w:rPr>
          <w:i/>
          <w:iCs/>
        </w:rPr>
        <w:t>No one shall be subject to coercion which would impair his freedom to have or to adopt a religion or belief of his choice.</w:t>
      </w:r>
    </w:p>
    <w:p w14:paraId="22D9B51F" w14:textId="77777777" w:rsidR="00FE07EE" w:rsidRPr="00FE07EE" w:rsidRDefault="00FE07EE" w:rsidP="009D666D">
      <w:pPr>
        <w:pStyle w:val="ListParagraph"/>
        <w:numPr>
          <w:ilvl w:val="0"/>
          <w:numId w:val="3"/>
        </w:numPr>
        <w:spacing w:after="80"/>
        <w:ind w:left="714" w:hanging="357"/>
        <w:contextualSpacing w:val="0"/>
        <w:rPr>
          <w:i/>
          <w:iCs/>
        </w:rPr>
      </w:pPr>
      <w:r w:rsidRPr="00FE07EE">
        <w:rPr>
          <w:i/>
          <w:iCs/>
        </w:rPr>
        <w:t>Freedom to manifest one’s religion or beliefs may be subject only to such limitations as are prescribed by law and are necessary to protect public safety, order, health, or morals or the fundamental rights and freedoms of others.</w:t>
      </w:r>
    </w:p>
    <w:p w14:paraId="150633AA" w14:textId="77777777" w:rsidR="00FE07EE" w:rsidRPr="00FE07EE" w:rsidRDefault="00FE07EE" w:rsidP="009D666D">
      <w:pPr>
        <w:pStyle w:val="ListParagraph"/>
        <w:numPr>
          <w:ilvl w:val="0"/>
          <w:numId w:val="3"/>
        </w:numPr>
        <w:spacing w:after="80"/>
        <w:ind w:left="714" w:hanging="357"/>
        <w:contextualSpacing w:val="0"/>
        <w:rPr>
          <w:i/>
          <w:iCs/>
        </w:rPr>
      </w:pPr>
      <w:r w:rsidRPr="00FE07EE">
        <w:rPr>
          <w:i/>
          <w:iCs/>
        </w:rPr>
        <w:t>The States Parties to the present Covenant undertake to have respect for the liberty of parents and, when applicable, legal guardians to ensure the religious and moral education of their children in conformity with their own convictions.</w:t>
      </w:r>
    </w:p>
    <w:p w14:paraId="576B7C95" w14:textId="77777777" w:rsidR="00654C1F" w:rsidRPr="00654C1F" w:rsidRDefault="00654C1F" w:rsidP="000D66A8">
      <w:pPr>
        <w:rPr>
          <w:rStyle w:val="Strong"/>
          <w:rFonts w:cstheme="minorHAnsi"/>
          <w:b w:val="0"/>
          <w:bCs w:val="0"/>
          <w:color w:val="000000"/>
          <w:shd w:val="clear" w:color="auto" w:fill="FFFFFF"/>
        </w:rPr>
      </w:pPr>
    </w:p>
    <w:p w14:paraId="2FC9B02F" w14:textId="76E8812C" w:rsidR="008207F2" w:rsidRPr="00327523" w:rsidRDefault="00654C1F" w:rsidP="00EF4BBF">
      <w:pPr>
        <w:pBdr>
          <w:top w:val="single" w:sz="4" w:space="1" w:color="595959" w:themeColor="text1" w:themeTint="A6"/>
        </w:pBdr>
        <w:rPr>
          <w:rFonts w:cstheme="minorHAnsi"/>
          <w:color w:val="000000"/>
          <w:shd w:val="clear" w:color="auto" w:fill="FFFFFF"/>
        </w:rPr>
      </w:pPr>
      <w:r w:rsidRPr="00327523">
        <w:rPr>
          <w:szCs w:val="22"/>
          <w:vertAlign w:val="superscript"/>
        </w:rPr>
        <w:t xml:space="preserve">1 </w:t>
      </w:r>
      <w:hyperlink r:id="rId11" w:history="1">
        <w:r w:rsidRPr="00327523">
          <w:rPr>
            <w:rStyle w:val="Hyperlink"/>
            <w:color w:val="auto"/>
            <w:szCs w:val="22"/>
            <w:u w:val="none"/>
          </w:rPr>
          <w:t>freedomforfaith.org.au/</w:t>
        </w:r>
        <w:proofErr w:type="spellStart"/>
        <w:r w:rsidRPr="00327523">
          <w:rPr>
            <w:rStyle w:val="Hyperlink"/>
            <w:color w:val="auto"/>
            <w:szCs w:val="22"/>
            <w:u w:val="none"/>
          </w:rPr>
          <w:t>rdb</w:t>
        </w:r>
        <w:proofErr w:type="spellEnd"/>
      </w:hyperlink>
      <w:r w:rsidRPr="00327523">
        <w:rPr>
          <w:szCs w:val="22"/>
        </w:rPr>
        <w:t xml:space="preserve">   </w:t>
      </w:r>
      <w:r w:rsidRPr="00327523">
        <w:rPr>
          <w:szCs w:val="22"/>
          <w:vertAlign w:val="superscript"/>
        </w:rPr>
        <w:t xml:space="preserve">2 </w:t>
      </w:r>
      <w:hyperlink r:id="rId12" w:history="1">
        <w:r w:rsidRPr="00327523">
          <w:rPr>
            <w:rStyle w:val="Hyperlink"/>
            <w:color w:val="auto"/>
            <w:szCs w:val="22"/>
            <w:u w:val="none"/>
          </w:rPr>
          <w:t>freedomforfaith.org.au/</w:t>
        </w:r>
        <w:proofErr w:type="spellStart"/>
        <w:r w:rsidRPr="00327523">
          <w:rPr>
            <w:rStyle w:val="Hyperlink"/>
            <w:color w:val="auto"/>
            <w:szCs w:val="22"/>
            <w:u w:val="none"/>
          </w:rPr>
          <w:t>hra</w:t>
        </w:r>
        <w:proofErr w:type="spellEnd"/>
      </w:hyperlink>
      <w:r w:rsidRPr="00327523">
        <w:rPr>
          <w:szCs w:val="22"/>
        </w:rPr>
        <w:t xml:space="preserve">   </w:t>
      </w:r>
      <w:r w:rsidRPr="00327523">
        <w:rPr>
          <w:szCs w:val="22"/>
          <w:vertAlign w:val="superscript"/>
        </w:rPr>
        <w:t xml:space="preserve">3 </w:t>
      </w:r>
      <w:hyperlink r:id="rId13" w:history="1">
        <w:r w:rsidRPr="00327523">
          <w:rPr>
            <w:rStyle w:val="Hyperlink"/>
            <w:color w:val="auto"/>
            <w:szCs w:val="22"/>
            <w:u w:val="none"/>
          </w:rPr>
          <w:t>freedomforfaith.org.au/</w:t>
        </w:r>
        <w:proofErr w:type="spellStart"/>
        <w:r w:rsidRPr="00327523">
          <w:rPr>
            <w:rStyle w:val="Hyperlink"/>
            <w:color w:val="auto"/>
            <w:szCs w:val="22"/>
            <w:u w:val="none"/>
          </w:rPr>
          <w:t>alrc</w:t>
        </w:r>
        <w:proofErr w:type="spellEnd"/>
      </w:hyperlink>
    </w:p>
    <w:sectPr w:rsidR="008207F2" w:rsidRPr="00327523" w:rsidSect="00467A0A">
      <w:footerReference w:type="default" r:id="rId14"/>
      <w:pgSz w:w="11906" w:h="16838"/>
      <w:pgMar w:top="1440" w:right="1440" w:bottom="1440" w:left="1440"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793F" w14:textId="77777777" w:rsidR="000F3BF2" w:rsidRDefault="000F3BF2" w:rsidP="000F3BF2">
      <w:pPr>
        <w:spacing w:after="0" w:line="240" w:lineRule="auto"/>
      </w:pPr>
      <w:r>
        <w:separator/>
      </w:r>
    </w:p>
  </w:endnote>
  <w:endnote w:type="continuationSeparator" w:id="0">
    <w:p w14:paraId="6CFA2E23" w14:textId="77777777" w:rsidR="000F3BF2" w:rsidRDefault="000F3BF2" w:rsidP="000F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otham Narrow">
    <w:altName w:val="Tahoma"/>
    <w:charset w:val="00"/>
    <w:family w:val="auto"/>
    <w:pitch w:val="variable"/>
    <w:sig w:usb0="A000007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7E10" w14:textId="3B4CBFDA" w:rsidR="00654C1F" w:rsidRPr="00467A0A" w:rsidRDefault="00654C1F" w:rsidP="00BA584A">
    <w:pPr>
      <w:pStyle w:val="HeaderFooter"/>
      <w:tabs>
        <w:tab w:val="clear" w:pos="9020"/>
        <w:tab w:val="center" w:pos="4819"/>
        <w:tab w:val="right" w:pos="9638"/>
      </w:tabs>
      <w:rPr>
        <w:rFonts w:ascii="Calibri" w:eastAsia="Gotham Narrow" w:hAnsi="Calibri" w:cs="Gotham Narrow"/>
        <w:color w:val="767171" w:themeColor="background2" w:themeShade="80"/>
        <w:sz w:val="16"/>
        <w:szCs w:val="16"/>
      </w:rPr>
    </w:pPr>
  </w:p>
  <w:p w14:paraId="42F9946F" w14:textId="77777777" w:rsidR="00654C1F" w:rsidRDefault="00654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8AA3" w14:textId="77777777" w:rsidR="000F3BF2" w:rsidRDefault="000F3BF2" w:rsidP="000F3BF2">
      <w:pPr>
        <w:spacing w:after="0" w:line="240" w:lineRule="auto"/>
      </w:pPr>
      <w:r>
        <w:separator/>
      </w:r>
    </w:p>
  </w:footnote>
  <w:footnote w:type="continuationSeparator" w:id="0">
    <w:p w14:paraId="457E41C7" w14:textId="77777777" w:rsidR="000F3BF2" w:rsidRDefault="000F3BF2" w:rsidP="000F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D01"/>
    <w:multiLevelType w:val="hybridMultilevel"/>
    <w:tmpl w:val="F6C44058"/>
    <w:lvl w:ilvl="0" w:tplc="24DEC256">
      <w:start w:val="18"/>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E7F5B"/>
    <w:multiLevelType w:val="multilevel"/>
    <w:tmpl w:val="25267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0D6725"/>
    <w:multiLevelType w:val="hybridMultilevel"/>
    <w:tmpl w:val="881AD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725F4D"/>
    <w:multiLevelType w:val="hybridMultilevel"/>
    <w:tmpl w:val="AF04A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0151155">
    <w:abstractNumId w:val="1"/>
  </w:num>
  <w:num w:numId="2" w16cid:durableId="453401175">
    <w:abstractNumId w:val="0"/>
  </w:num>
  <w:num w:numId="3" w16cid:durableId="692388015">
    <w:abstractNumId w:val="3"/>
  </w:num>
  <w:num w:numId="4" w16cid:durableId="1195381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F2"/>
    <w:rsid w:val="000D66A8"/>
    <w:rsid w:val="000F3BF2"/>
    <w:rsid w:val="00105C1E"/>
    <w:rsid w:val="0011510D"/>
    <w:rsid w:val="001C3F61"/>
    <w:rsid w:val="00327523"/>
    <w:rsid w:val="003A04FE"/>
    <w:rsid w:val="003D7792"/>
    <w:rsid w:val="00467A0A"/>
    <w:rsid w:val="004736D3"/>
    <w:rsid w:val="004E092D"/>
    <w:rsid w:val="00654C1F"/>
    <w:rsid w:val="008207F2"/>
    <w:rsid w:val="00856750"/>
    <w:rsid w:val="00890F2D"/>
    <w:rsid w:val="009D666D"/>
    <w:rsid w:val="00B1230A"/>
    <w:rsid w:val="00BA584A"/>
    <w:rsid w:val="00E51733"/>
    <w:rsid w:val="00EF4BBF"/>
    <w:rsid w:val="00F15657"/>
    <w:rsid w:val="00FE07E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08EF0"/>
  <w15:chartTrackingRefBased/>
  <w15:docId w15:val="{DD076A37-7543-493F-A670-EFAAC5D6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Heading1">
    <w:name w:val="heading 1"/>
    <w:basedOn w:val="Normal"/>
    <w:next w:val="Normal"/>
    <w:link w:val="Heading1Char"/>
    <w:uiPriority w:val="9"/>
    <w:qFormat/>
    <w:rsid w:val="00FE07EE"/>
    <w:pPr>
      <w:keepNext/>
      <w:keepLines/>
      <w:spacing w:before="240" w:after="120"/>
      <w:outlineLvl w:val="0"/>
    </w:pPr>
    <w:rPr>
      <w:rFonts w:asciiTheme="majorHAnsi" w:eastAsiaTheme="majorEastAsia" w:hAnsiTheme="majorHAnsi" w:cstheme="majorBidi"/>
      <w:color w:val="2F5496" w:themeColor="accent1" w:themeShade="BF"/>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B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3BF2"/>
    <w:rPr>
      <w:color w:val="0000FF"/>
      <w:u w:val="single"/>
    </w:rPr>
  </w:style>
  <w:style w:type="paragraph" w:styleId="FootnoteText">
    <w:name w:val="footnote text"/>
    <w:basedOn w:val="Normal"/>
    <w:link w:val="FootnoteTextChar"/>
    <w:uiPriority w:val="99"/>
    <w:unhideWhenUsed/>
    <w:rsid w:val="000F3BF2"/>
    <w:pPr>
      <w:spacing w:after="0" w:line="240" w:lineRule="auto"/>
    </w:pPr>
    <w:rPr>
      <w:sz w:val="20"/>
      <w:szCs w:val="25"/>
    </w:rPr>
  </w:style>
  <w:style w:type="character" w:customStyle="1" w:styleId="FootnoteTextChar">
    <w:name w:val="Footnote Text Char"/>
    <w:basedOn w:val="DefaultParagraphFont"/>
    <w:link w:val="FootnoteText"/>
    <w:uiPriority w:val="99"/>
    <w:rsid w:val="000F3BF2"/>
    <w:rPr>
      <w:kern w:val="0"/>
      <w:sz w:val="20"/>
      <w:szCs w:val="25"/>
      <w14:ligatures w14:val="none"/>
    </w:rPr>
  </w:style>
  <w:style w:type="character" w:styleId="FootnoteReference">
    <w:name w:val="footnote reference"/>
    <w:basedOn w:val="DefaultParagraphFont"/>
    <w:uiPriority w:val="99"/>
    <w:semiHidden/>
    <w:unhideWhenUsed/>
    <w:rsid w:val="000F3BF2"/>
    <w:rPr>
      <w:vertAlign w:val="superscript"/>
    </w:rPr>
  </w:style>
  <w:style w:type="character" w:styleId="Emphasis">
    <w:name w:val="Emphasis"/>
    <w:basedOn w:val="DefaultParagraphFont"/>
    <w:uiPriority w:val="20"/>
    <w:qFormat/>
    <w:rsid w:val="000F3BF2"/>
    <w:rPr>
      <w:i/>
      <w:iCs/>
    </w:rPr>
  </w:style>
  <w:style w:type="paragraph" w:customStyle="1" w:styleId="longquote">
    <w:name w:val="longquote"/>
    <w:basedOn w:val="Normal"/>
    <w:rsid w:val="000F3B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30A"/>
    <w:rPr>
      <w:b/>
      <w:bCs/>
    </w:rPr>
  </w:style>
  <w:style w:type="paragraph" w:styleId="ListParagraph">
    <w:name w:val="List Paragraph"/>
    <w:basedOn w:val="Normal"/>
    <w:uiPriority w:val="34"/>
    <w:qFormat/>
    <w:rsid w:val="004E092D"/>
    <w:pPr>
      <w:ind w:left="720"/>
      <w:contextualSpacing/>
    </w:pPr>
  </w:style>
  <w:style w:type="character" w:customStyle="1" w:styleId="Heading1Char">
    <w:name w:val="Heading 1 Char"/>
    <w:basedOn w:val="DefaultParagraphFont"/>
    <w:link w:val="Heading1"/>
    <w:uiPriority w:val="9"/>
    <w:rsid w:val="00FE07EE"/>
    <w:rPr>
      <w:rFonts w:asciiTheme="majorHAnsi" w:eastAsiaTheme="majorEastAsia" w:hAnsiTheme="majorHAnsi" w:cstheme="majorBidi"/>
      <w:color w:val="2F5496" w:themeColor="accent1" w:themeShade="BF"/>
      <w:kern w:val="0"/>
      <w:sz w:val="36"/>
      <w:szCs w:val="40"/>
      <w14:ligatures w14:val="none"/>
    </w:rPr>
  </w:style>
  <w:style w:type="paragraph" w:styleId="Header">
    <w:name w:val="header"/>
    <w:basedOn w:val="Normal"/>
    <w:link w:val="HeaderChar"/>
    <w:uiPriority w:val="99"/>
    <w:unhideWhenUsed/>
    <w:rsid w:val="001C3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F61"/>
    <w:rPr>
      <w:kern w:val="0"/>
      <w14:ligatures w14:val="none"/>
    </w:rPr>
  </w:style>
  <w:style w:type="paragraph" w:styleId="Footer">
    <w:name w:val="footer"/>
    <w:basedOn w:val="Normal"/>
    <w:link w:val="FooterChar"/>
    <w:uiPriority w:val="99"/>
    <w:unhideWhenUsed/>
    <w:rsid w:val="001C3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F61"/>
    <w:rPr>
      <w:kern w:val="0"/>
      <w14:ligatures w14:val="none"/>
    </w:rPr>
  </w:style>
  <w:style w:type="character" w:styleId="UnresolvedMention">
    <w:name w:val="Unresolved Mention"/>
    <w:basedOn w:val="DefaultParagraphFont"/>
    <w:uiPriority w:val="99"/>
    <w:semiHidden/>
    <w:unhideWhenUsed/>
    <w:rsid w:val="00856750"/>
    <w:rPr>
      <w:color w:val="605E5C"/>
      <w:shd w:val="clear" w:color="auto" w:fill="E1DFDD"/>
    </w:rPr>
  </w:style>
  <w:style w:type="paragraph" w:customStyle="1" w:styleId="HeaderFooter">
    <w:name w:val="Header &amp; Footer"/>
    <w:rsid w:val="00467A0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kern w:val="0"/>
      <w:sz w:val="24"/>
      <w:szCs w:val="24"/>
      <w:bdr w:val="nil"/>
      <w:lang w:val="en-US" w:eastAsia="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80936">
      <w:bodyDiv w:val="1"/>
      <w:marLeft w:val="0"/>
      <w:marRight w:val="0"/>
      <w:marTop w:val="0"/>
      <w:marBottom w:val="0"/>
      <w:divBdr>
        <w:top w:val="none" w:sz="0" w:space="0" w:color="auto"/>
        <w:left w:val="none" w:sz="0" w:space="0" w:color="auto"/>
        <w:bottom w:val="none" w:sz="0" w:space="0" w:color="auto"/>
        <w:right w:val="none" w:sz="0" w:space="0" w:color="auto"/>
      </w:divBdr>
    </w:div>
    <w:div w:id="11614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eedomforfaith.org.au/alr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eedomforfaith.org.au/hr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edomforfaith.org.au/rd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c8f02e9-6a1b-4490-b99a-3293734f4e63" xsi:nil="true"/>
    <lcf76f155ced4ddcb4097134ff3c332f xmlns="1f0b41d4-f327-4e96-a5df-9010d21ba2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4A5616CB7684388B2DE633122A446" ma:contentTypeVersion="13" ma:contentTypeDescription="Create a new document." ma:contentTypeScope="" ma:versionID="d737779ad4589985e9bd6c14d4244aec">
  <xsd:schema xmlns:xsd="http://www.w3.org/2001/XMLSchema" xmlns:xs="http://www.w3.org/2001/XMLSchema" xmlns:p="http://schemas.microsoft.com/office/2006/metadata/properties" xmlns:ns2="1f0b41d4-f327-4e96-a5df-9010d21ba27b" xmlns:ns3="1c8f02e9-6a1b-4490-b99a-3293734f4e63" targetNamespace="http://schemas.microsoft.com/office/2006/metadata/properties" ma:root="true" ma:fieldsID="ecf66964ee0fe2769b1a1b70193af13c" ns2:_="" ns3:_="">
    <xsd:import namespace="1f0b41d4-f327-4e96-a5df-9010d21ba27b"/>
    <xsd:import namespace="1c8f02e9-6a1b-4490-b99a-3293734f4e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b41d4-f327-4e96-a5df-9010d21ba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3dcbd20-cdc0-412d-a513-f00ae897c47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8f02e9-6a1b-4490-b99a-3293734f4e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9abcb4-fecc-48b5-bd5b-18e29eb69077}" ma:internalName="TaxCatchAll" ma:showField="CatchAllData" ma:web="1c8f02e9-6a1b-4490-b99a-3293734f4e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E9B1B-D209-44C0-974F-52A6141A5BFE}">
  <ds:schemaRefs>
    <ds:schemaRef ds:uri="http://schemas.openxmlformats.org/officeDocument/2006/bibliography"/>
  </ds:schemaRefs>
</ds:datastoreItem>
</file>

<file path=customXml/itemProps2.xml><?xml version="1.0" encoding="utf-8"?>
<ds:datastoreItem xmlns:ds="http://schemas.openxmlformats.org/officeDocument/2006/customXml" ds:itemID="{EC2523A3-73EA-4247-ACA1-A2FA65A82E78}">
  <ds:schemaRefs>
    <ds:schemaRef ds:uri="http://schemas.microsoft.com/office/2006/documentManagement/types"/>
    <ds:schemaRef ds:uri="http://purl.org/dc/terms/"/>
    <ds:schemaRef ds:uri="http://purl.org/dc/dcmitype/"/>
    <ds:schemaRef ds:uri="http://purl.org/dc/elements/1.1/"/>
    <ds:schemaRef ds:uri="1c8f02e9-6a1b-4490-b99a-3293734f4e63"/>
    <ds:schemaRef ds:uri="http://www.w3.org/XML/1998/namespace"/>
    <ds:schemaRef ds:uri="http://schemas.microsoft.com/office/infopath/2007/PartnerControls"/>
    <ds:schemaRef ds:uri="http://schemas.openxmlformats.org/package/2006/metadata/core-properties"/>
    <ds:schemaRef ds:uri="1f0b41d4-f327-4e96-a5df-9010d21ba27b"/>
    <ds:schemaRef ds:uri="http://schemas.microsoft.com/office/2006/metadata/properties"/>
  </ds:schemaRefs>
</ds:datastoreItem>
</file>

<file path=customXml/itemProps3.xml><?xml version="1.0" encoding="utf-8"?>
<ds:datastoreItem xmlns:ds="http://schemas.openxmlformats.org/officeDocument/2006/customXml" ds:itemID="{C4C51927-33F1-4877-B802-FFC6E9D5C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b41d4-f327-4e96-a5df-9010d21ba27b"/>
    <ds:schemaRef ds:uri="1c8f02e9-6a1b-4490-b99a-3293734f4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8614D-0CCA-43BD-A0F2-83F1B240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Southon</dc:creator>
  <cp:keywords/>
  <dc:description/>
  <cp:lastModifiedBy>Mike Southon</cp:lastModifiedBy>
  <cp:revision>4</cp:revision>
  <cp:lastPrinted>2023-05-30T00:52:00Z</cp:lastPrinted>
  <dcterms:created xsi:type="dcterms:W3CDTF">2023-05-30T00:53:00Z</dcterms:created>
  <dcterms:modified xsi:type="dcterms:W3CDTF">2023-06-02T01:42:00Z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0x010100B474A5616CB7684388B2DE633122A446</vt:lpwstr>
  </property>
  <property fmtid="{D5CDD505-2E9C-101B-9397-08002B2CF9AE}" pid="3" name="MediaServiceImageTags">
    <vt:lpwstr/>
  </property>
</Properties>
</file>